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641B213F" w:rsidR="00ED1F74" w:rsidRDefault="001E514A">
            <w:pPr>
              <w:pStyle w:val="Kopfzeile"/>
              <w:tabs>
                <w:tab w:val="clear" w:pos="4819"/>
                <w:tab w:val="clear" w:pos="9071"/>
                <w:tab w:val="left" w:pos="1559"/>
              </w:tabs>
              <w:spacing w:before="220" w:line="250" w:lineRule="exact"/>
              <w:ind w:right="569"/>
              <w:rPr>
                <w:noProof/>
                <w:szCs w:val="22"/>
                <w:lang w:val="en-US"/>
              </w:rPr>
            </w:pPr>
            <w:bookmarkStart w:id="0" w:name="Vdatum"/>
            <w:bookmarkEnd w:id="0"/>
            <w:r w:rsidRPr="001E514A">
              <w:rPr>
                <w:noProof/>
                <w:szCs w:val="22"/>
                <w:lang w:val="en-US"/>
              </w:rPr>
              <w:t>12</w:t>
            </w:r>
            <w:r w:rsidR="000E5AEB">
              <w:rPr>
                <w:noProof/>
                <w:szCs w:val="22"/>
                <w:lang w:val="en-US"/>
              </w:rPr>
              <w:t>.12.2022</w:t>
            </w:r>
          </w:p>
        </w:tc>
      </w:tr>
      <w:tr w:rsidR="00ED1F74" w:rsidRPr="00CC55ED" w14:paraId="4BCE48E6" w14:textId="77777777" w:rsidTr="008A1EEB">
        <w:trPr>
          <w:trHeight w:val="1551"/>
        </w:trPr>
        <w:tc>
          <w:tcPr>
            <w:tcW w:w="7348" w:type="dxa"/>
            <w:tcMar>
              <w:top w:w="0" w:type="dxa"/>
            </w:tcMar>
          </w:tcPr>
          <w:p w14:paraId="1D8AE18B" w14:textId="7F87F5E8" w:rsidR="00D362FB" w:rsidRPr="00CC55ED" w:rsidRDefault="000E5AEB" w:rsidP="00E52C42">
            <w:pPr>
              <w:spacing w:line="280" w:lineRule="atLeast"/>
              <w:rPr>
                <w:noProof/>
              </w:rPr>
            </w:pPr>
            <w:bookmarkStart w:id="1" w:name="Thema1"/>
            <w:bookmarkStart w:id="2" w:name="Thema2"/>
            <w:bookmarkEnd w:id="1"/>
            <w:bookmarkEnd w:id="2"/>
            <w:r>
              <w:rPr>
                <w:rFonts w:cs="Arial"/>
                <w:sz w:val="36"/>
                <w:szCs w:val="36"/>
              </w:rPr>
              <w:t>PCIM Europe 2023: positiver Ausblick für die führende Fachmesse und Konferenz für Leistungselektronik</w:t>
            </w: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3" w:name="Vmeinname"/>
            <w:bookmarkEnd w:id="3"/>
            <w:r>
              <w:rPr>
                <w:rFonts w:cs="Arial"/>
                <w:sz w:val="15"/>
                <w:szCs w:val="15"/>
                <w:lang w:val="en-US"/>
              </w:rPr>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1E514A" w:rsidP="00CC55ED">
            <w:pPr>
              <w:spacing w:line="200" w:lineRule="atLeast"/>
              <w:rPr>
                <w:rFonts w:cs="Arial"/>
                <w:sz w:val="15"/>
                <w:szCs w:val="15"/>
                <w:lang w:val="en-US"/>
              </w:rPr>
            </w:pPr>
            <w:hyperlink r:id="rId7"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0EF43D52" w14:textId="5CF4A128" w:rsidR="000E5AEB" w:rsidRDefault="000E5AEB" w:rsidP="000E5AEB">
      <w:pPr>
        <w:spacing w:line="280" w:lineRule="atLeast"/>
        <w:rPr>
          <w:rFonts w:cs="Arial"/>
          <w:b/>
          <w:szCs w:val="22"/>
        </w:rPr>
      </w:pPr>
      <w:bookmarkStart w:id="4" w:name="V_head1"/>
      <w:bookmarkEnd w:id="4"/>
      <w:r>
        <w:rPr>
          <w:rFonts w:cs="Arial"/>
          <w:b/>
          <w:szCs w:val="22"/>
        </w:rPr>
        <w:t xml:space="preserve">Vom 09. – 11.05.2023 lädt die PCIM Europe die Leistungselektronikbranche wieder zum persönlichen Austausch nach Nürnberg ein und verspricht eine Vielzahl an </w:t>
      </w:r>
      <w:r w:rsidR="001E514A">
        <w:rPr>
          <w:rFonts w:cs="Arial"/>
          <w:b/>
          <w:szCs w:val="22"/>
        </w:rPr>
        <w:t>Highlights</w:t>
      </w:r>
      <w:r w:rsidR="001E514A">
        <w:rPr>
          <w:rFonts w:cs="Arial"/>
          <w:b/>
          <w:szCs w:val="22"/>
        </w:rPr>
        <w:t xml:space="preserve"> </w:t>
      </w:r>
      <w:r>
        <w:rPr>
          <w:rFonts w:cs="Arial"/>
          <w:b/>
          <w:szCs w:val="22"/>
        </w:rPr>
        <w:t>für Experten und Anwender.</w:t>
      </w:r>
    </w:p>
    <w:p w14:paraId="096598C4" w14:textId="77777777" w:rsidR="00E52C42" w:rsidRPr="00E60D72" w:rsidRDefault="00E52C42" w:rsidP="00E52C42">
      <w:pPr>
        <w:spacing w:line="280" w:lineRule="atLeast"/>
        <w:rPr>
          <w:rFonts w:cs="Arial"/>
          <w:szCs w:val="22"/>
        </w:rPr>
      </w:pPr>
    </w:p>
    <w:p w14:paraId="4550190F" w14:textId="6787B5F6" w:rsidR="000E5AEB" w:rsidRPr="004D2DE5" w:rsidRDefault="000E5AEB" w:rsidP="000E5AEB">
      <w:pPr>
        <w:rPr>
          <w:rFonts w:cs="Arial"/>
          <w:color w:val="1F497D"/>
          <w:sz w:val="20"/>
        </w:rPr>
      </w:pPr>
      <w:r>
        <w:rPr>
          <w:rFonts w:cs="Arial"/>
          <w:szCs w:val="22"/>
        </w:rPr>
        <w:t xml:space="preserve">Knapp fünf Monate vor Veranstaltungsbeginn vermeldet die Fachmesse für </w:t>
      </w:r>
      <w:r w:rsidRPr="00442620">
        <w:rPr>
          <w:rFonts w:cs="Arial"/>
          <w:szCs w:val="22"/>
        </w:rPr>
        <w:t>Leistungselektronik, Intelligente Antriebstechnik, Erneuerbare Energie und Energiemanagement</w:t>
      </w:r>
      <w:r>
        <w:rPr>
          <w:rFonts w:cs="Arial"/>
          <w:szCs w:val="22"/>
        </w:rPr>
        <w:t xml:space="preserve"> rund 350 angemeldete Aussteller</w:t>
      </w:r>
      <w:r w:rsidR="00C20868">
        <w:rPr>
          <w:rFonts w:cs="Arial"/>
          <w:szCs w:val="22"/>
        </w:rPr>
        <w:t>;</w:t>
      </w:r>
      <w:r>
        <w:rPr>
          <w:rFonts w:cs="Arial"/>
          <w:szCs w:val="22"/>
        </w:rPr>
        <w:t xml:space="preserve"> davon mehr als die Hälfte international. Diese bilden mit ihren Produkten und Leistungen das gesamte Branchenspektrum ab. Zahlreiche Key Player auf dem Gebiet der Leistungselektronik haben ihre Teilnahme bereits zugesagt, darunter </w:t>
      </w:r>
      <w:r>
        <w:t>Fuji Electric Europe, Infineon, Mitsubishi Electric Europe, Semikron Danfoss, Wolfspeed, Nexperia, Rohm Semiconductor</w:t>
      </w:r>
      <w:r w:rsidR="001E514A">
        <w:t xml:space="preserve"> oder auch</w:t>
      </w:r>
      <w:r>
        <w:t xml:space="preserve"> Hitachi Europe</w:t>
      </w:r>
      <w:r w:rsidR="001E514A">
        <w:t xml:space="preserve">. </w:t>
      </w:r>
      <w:r>
        <w:t xml:space="preserve">Zudem begrüßt die Veranstaltung auch im kommenden Jahr wieder zahlreiche neue Aussteller, welche das Angebotsspektrum auf der PCIM Europe anreichern. Dazu gehören Unternehmen wie </w:t>
      </w:r>
      <w:r w:rsidRPr="004D2DE5">
        <w:t>Texas Instruments Incorporated, Robert Bosch GmbH, Volkswagen AG</w:t>
      </w:r>
      <w:r w:rsidR="001E514A">
        <w:t>,</w:t>
      </w:r>
      <w:r w:rsidRPr="004D2DE5">
        <w:t xml:space="preserve"> Renesas Electronics Europe GmbH und Melexis Technologies NV.</w:t>
      </w:r>
    </w:p>
    <w:p w14:paraId="2CDE34F5" w14:textId="77777777" w:rsidR="000E5AEB" w:rsidRDefault="000E5AEB" w:rsidP="000E5AEB">
      <w:pPr>
        <w:spacing w:line="280" w:lineRule="atLeast"/>
      </w:pPr>
    </w:p>
    <w:p w14:paraId="63A2730B" w14:textId="77777777" w:rsidR="000E5AEB" w:rsidRPr="001E4A3C" w:rsidRDefault="000E5AEB" w:rsidP="000E5AEB">
      <w:pPr>
        <w:spacing w:line="280" w:lineRule="atLeast"/>
        <w:rPr>
          <w:rFonts w:cs="Arial"/>
          <w:szCs w:val="22"/>
        </w:rPr>
      </w:pPr>
      <w:r>
        <w:t>Weitere Informationen zu den teilnehmenden Unternehmen sind der Online-Ausstellersuche zu entnehmen.</w:t>
      </w:r>
    </w:p>
    <w:p w14:paraId="6A24573E" w14:textId="77777777" w:rsidR="000E5AEB" w:rsidRDefault="000E5AEB" w:rsidP="000E5AEB">
      <w:pPr>
        <w:spacing w:line="280" w:lineRule="atLeast"/>
      </w:pPr>
    </w:p>
    <w:p w14:paraId="0F33D518" w14:textId="77777777" w:rsidR="000E5AEB" w:rsidRPr="00315035" w:rsidRDefault="000E5AEB" w:rsidP="000E5AEB">
      <w:pPr>
        <w:spacing w:line="280" w:lineRule="atLeast"/>
      </w:pPr>
      <w:r>
        <w:t xml:space="preserve">Die parallel stattfindende internationale Konferenz hat nach Ende der Bewerbungsfrist für Referenten mit über 400 Einreichungen einen Rekord zu </w:t>
      </w:r>
      <w:r w:rsidRPr="00F06D0B">
        <w:t>verzeichnen</w:t>
      </w:r>
      <w:r>
        <w:t xml:space="preserve">. Diese herausragende Resonanz verspricht ein qualitativ hochwertiges und umfassendes Konferenzprogramm mit Vorträgen aus dem </w:t>
      </w:r>
      <w:r w:rsidRPr="00A53164">
        <w:t>Forschungs- und Entwicklungsbereich führender Firmen und Universitäten aus allen Gebieten der Leistungselektronik.</w:t>
      </w:r>
      <w:r>
        <w:t xml:space="preserve"> Das Programm wird im Januar 2023 veröffentlicht.</w:t>
      </w:r>
    </w:p>
    <w:p w14:paraId="5282BEF4" w14:textId="77777777" w:rsidR="000E5AEB" w:rsidRDefault="000E5AEB" w:rsidP="000E5AEB">
      <w:pPr>
        <w:spacing w:line="280" w:lineRule="atLeast"/>
        <w:rPr>
          <w:rFonts w:cs="Arial"/>
          <w:b/>
          <w:szCs w:val="22"/>
        </w:rPr>
      </w:pPr>
    </w:p>
    <w:p w14:paraId="7CE46A2F" w14:textId="77777777" w:rsidR="000E5AEB" w:rsidRDefault="000E5AEB" w:rsidP="000E5AEB">
      <w:pPr>
        <w:spacing w:line="280" w:lineRule="atLeast"/>
        <w:rPr>
          <w:rFonts w:cs="Arial"/>
          <w:b/>
          <w:szCs w:val="22"/>
        </w:rPr>
      </w:pPr>
      <w:r>
        <w:rPr>
          <w:rFonts w:cs="Arial"/>
          <w:b/>
          <w:szCs w:val="22"/>
        </w:rPr>
        <w:t xml:space="preserve">E-Mobility und Energy Storage als </w:t>
      </w:r>
      <w:r w:rsidRPr="00DC79F0">
        <w:rPr>
          <w:rFonts w:cs="Arial"/>
          <w:b/>
          <w:szCs w:val="22"/>
        </w:rPr>
        <w:t>Fokusthem</w:t>
      </w:r>
      <w:r>
        <w:rPr>
          <w:rFonts w:cs="Arial"/>
          <w:b/>
          <w:szCs w:val="22"/>
        </w:rPr>
        <w:t>en</w:t>
      </w:r>
      <w:r w:rsidRPr="00DC79F0">
        <w:rPr>
          <w:rFonts w:cs="Arial"/>
          <w:b/>
          <w:szCs w:val="22"/>
        </w:rPr>
        <w:t xml:space="preserve"> der Fachmesse</w:t>
      </w:r>
    </w:p>
    <w:p w14:paraId="61CA7B38" w14:textId="77777777" w:rsidR="000E5AEB" w:rsidRDefault="000E5AEB" w:rsidP="000E5AEB">
      <w:pPr>
        <w:spacing w:line="280" w:lineRule="atLeast"/>
        <w:rPr>
          <w:rFonts w:cs="Arial"/>
          <w:szCs w:val="22"/>
        </w:rPr>
      </w:pPr>
    </w:p>
    <w:p w14:paraId="2FE5EDC9" w14:textId="77777777" w:rsidR="000E5AEB" w:rsidRPr="00A94460" w:rsidRDefault="000E5AEB" w:rsidP="000E5AEB">
      <w:pPr>
        <w:spacing w:line="280" w:lineRule="atLeast"/>
        <w:ind w:right="28"/>
        <w:rPr>
          <w:rFonts w:cs="Arial"/>
          <w:szCs w:val="22"/>
          <w:highlight w:val="yellow"/>
        </w:rPr>
      </w:pPr>
      <w:r w:rsidRPr="00A94460">
        <w:rPr>
          <w:rFonts w:cs="Arial"/>
          <w:szCs w:val="22"/>
        </w:rPr>
        <w:t xml:space="preserve">Auch </w:t>
      </w:r>
      <w:r>
        <w:rPr>
          <w:rFonts w:cs="Arial"/>
          <w:szCs w:val="22"/>
        </w:rPr>
        <w:t xml:space="preserve">2023 </w:t>
      </w:r>
      <w:r w:rsidRPr="00A94460">
        <w:rPr>
          <w:rFonts w:cs="Arial"/>
          <w:szCs w:val="22"/>
        </w:rPr>
        <w:t>werden Trendthemen der Branche auf spezifischen Sonderschauflächen der Fachmesse aufgegriffen. I</w:t>
      </w:r>
      <w:r>
        <w:rPr>
          <w:rFonts w:cs="Arial"/>
          <w:szCs w:val="22"/>
        </w:rPr>
        <w:t xml:space="preserve">m kommenden Jahr liegt der Fokus auf </w:t>
      </w:r>
      <w:r w:rsidRPr="00A94460">
        <w:rPr>
          <w:rFonts w:cs="Arial"/>
          <w:szCs w:val="22"/>
        </w:rPr>
        <w:t xml:space="preserve">Elektromobilität und Energiespeicherung. </w:t>
      </w:r>
      <w:r>
        <w:rPr>
          <w:rFonts w:cs="Arial"/>
          <w:szCs w:val="22"/>
        </w:rPr>
        <w:t>„</w:t>
      </w:r>
      <w:r w:rsidRPr="0026290E">
        <w:rPr>
          <w:rFonts w:cs="Arial"/>
          <w:szCs w:val="22"/>
        </w:rPr>
        <w:t xml:space="preserve">Entwicklungen in beiden Bereichen haben eine hohe Dynamik und Innovationskraft, die durch neueste Entwicklungen der Leistungselektronik unterstützt werden und Anforderungen an diese richten.“ so Michael Strugholz, Produktmanagement Smart Charging &amp; </w:t>
      </w:r>
      <w:r w:rsidRPr="0026290E">
        <w:rPr>
          <w:rFonts w:cs="Arial"/>
          <w:szCs w:val="22"/>
        </w:rPr>
        <w:lastRenderedPageBreak/>
        <w:t>Rapid Control Prototyping, dSpace GmbH</w:t>
      </w:r>
      <w:r>
        <w:rPr>
          <w:rFonts w:cs="Arial"/>
          <w:szCs w:val="22"/>
        </w:rPr>
        <w:t>, Aussteller der PCIM Europe 2023</w:t>
      </w:r>
      <w:r w:rsidRPr="0026290E">
        <w:rPr>
          <w:rFonts w:cs="Arial"/>
          <w:szCs w:val="22"/>
        </w:rPr>
        <w:t>.</w:t>
      </w:r>
      <w:r>
        <w:rPr>
          <w:rFonts w:cs="Arial"/>
          <w:szCs w:val="22"/>
        </w:rPr>
        <w:t xml:space="preserve"> „</w:t>
      </w:r>
      <w:r w:rsidRPr="0026290E">
        <w:rPr>
          <w:rFonts w:cs="Arial"/>
          <w:szCs w:val="22"/>
        </w:rPr>
        <w:t xml:space="preserve">Die PCIM </w:t>
      </w:r>
      <w:r>
        <w:rPr>
          <w:rFonts w:cs="Arial"/>
          <w:szCs w:val="22"/>
        </w:rPr>
        <w:t xml:space="preserve">Europe </w:t>
      </w:r>
      <w:r w:rsidRPr="0026290E">
        <w:rPr>
          <w:rFonts w:cs="Arial"/>
          <w:szCs w:val="22"/>
        </w:rPr>
        <w:t>ist eine hervorragende Plattform</w:t>
      </w:r>
      <w:r>
        <w:rPr>
          <w:rFonts w:cs="Arial"/>
          <w:szCs w:val="22"/>
        </w:rPr>
        <w:t>,</w:t>
      </w:r>
      <w:r w:rsidRPr="0026290E">
        <w:rPr>
          <w:rFonts w:cs="Arial"/>
          <w:szCs w:val="22"/>
        </w:rPr>
        <w:t xml:space="preserve"> um hier Anforderungen zwischen Ausstellern und Besuchern zu diskutieren.“</w:t>
      </w:r>
      <w:r>
        <w:rPr>
          <w:rFonts w:cs="Arial"/>
          <w:szCs w:val="22"/>
        </w:rPr>
        <w:t xml:space="preserve"> Den Rahmen für den spezifischen Austausch bietet die</w:t>
      </w:r>
      <w:r w:rsidRPr="00E06F86">
        <w:rPr>
          <w:rFonts w:cs="Arial"/>
          <w:szCs w:val="22"/>
        </w:rPr>
        <w:t xml:space="preserve"> E</w:t>
      </w:r>
      <w:r>
        <w:rPr>
          <w:rFonts w:cs="Arial"/>
          <w:szCs w:val="22"/>
        </w:rPr>
        <w:t>-Mobility &amp; Energy Storage Area. Das dazugehörige Messeforum, die sogenannte „Stage“, erwartet interessierte Messebesucher mit Vorträgen zu aktuellen Themen und Trends rund um die Wertschöpfungskette der beiden Fokusthemen. Abgerundet wird das Angebot von Live-Produktpräsentationen, welche direkt auf den Messeständen der Anbieter stattfinden.</w:t>
      </w:r>
    </w:p>
    <w:p w14:paraId="22DFF4B7" w14:textId="77777777" w:rsidR="000E5AEB" w:rsidRDefault="000E5AEB" w:rsidP="000E5AEB">
      <w:pPr>
        <w:spacing w:line="280" w:lineRule="atLeast"/>
        <w:rPr>
          <w:rFonts w:cs="Arial"/>
          <w:szCs w:val="22"/>
        </w:rPr>
      </w:pPr>
    </w:p>
    <w:p w14:paraId="04BBC8E8" w14:textId="77777777" w:rsidR="000E5AEB" w:rsidRDefault="000E5AEB" w:rsidP="000E5AEB">
      <w:pPr>
        <w:spacing w:line="280" w:lineRule="atLeast"/>
        <w:rPr>
          <w:rFonts w:cs="Arial"/>
          <w:szCs w:val="22"/>
        </w:rPr>
      </w:pPr>
      <w:r>
        <w:rPr>
          <w:rFonts w:cs="Arial"/>
          <w:szCs w:val="22"/>
        </w:rPr>
        <w:t>Auch das hochkarätige Konferenzprogramm wird die Themen Elektromobilität und Energiespeicherung in Form von Vorträgen und Special Sessions aufgreifen.</w:t>
      </w:r>
    </w:p>
    <w:p w14:paraId="33171724" w14:textId="77777777" w:rsidR="000E5AEB" w:rsidRDefault="000E5AEB" w:rsidP="000E5AEB">
      <w:pPr>
        <w:spacing w:line="280" w:lineRule="atLeast"/>
        <w:rPr>
          <w:rFonts w:cs="Arial"/>
          <w:szCs w:val="22"/>
        </w:rPr>
      </w:pPr>
    </w:p>
    <w:p w14:paraId="17DF9606" w14:textId="3AF0C91E" w:rsidR="000E5AEB" w:rsidRDefault="000E5AEB" w:rsidP="000E5AEB">
      <w:pPr>
        <w:spacing w:line="280" w:lineRule="atLeast"/>
        <w:rPr>
          <w:rFonts w:cs="Arial"/>
          <w:b/>
          <w:szCs w:val="22"/>
        </w:rPr>
      </w:pPr>
      <w:r>
        <w:rPr>
          <w:rFonts w:cs="Arial"/>
          <w:b/>
          <w:szCs w:val="22"/>
        </w:rPr>
        <w:t xml:space="preserve">Weitere Highlights der Fachmesse: Stages und </w:t>
      </w:r>
      <w:r w:rsidR="001E514A">
        <w:rPr>
          <w:rFonts w:cs="Arial"/>
          <w:b/>
          <w:szCs w:val="22"/>
        </w:rPr>
        <w:t>Länderfokus USA</w:t>
      </w:r>
      <w:r w:rsidR="001E514A">
        <w:rPr>
          <w:rFonts w:cs="Arial"/>
          <w:b/>
          <w:szCs w:val="22"/>
        </w:rPr>
        <w:t xml:space="preserve"> </w:t>
      </w:r>
    </w:p>
    <w:p w14:paraId="778B24C4" w14:textId="77777777" w:rsidR="000E5AEB" w:rsidRDefault="000E5AEB" w:rsidP="000E5AEB">
      <w:pPr>
        <w:spacing w:line="280" w:lineRule="atLeast"/>
        <w:rPr>
          <w:rFonts w:cs="Arial"/>
          <w:b/>
          <w:szCs w:val="22"/>
        </w:rPr>
      </w:pPr>
    </w:p>
    <w:p w14:paraId="300E6313" w14:textId="77777777" w:rsidR="000E5AEB" w:rsidRPr="00382DE9" w:rsidRDefault="000E5AEB" w:rsidP="000E5AEB">
      <w:pPr>
        <w:spacing w:line="280" w:lineRule="atLeast"/>
        <w:rPr>
          <w:rFonts w:cs="Arial"/>
          <w:szCs w:val="22"/>
        </w:rPr>
      </w:pPr>
      <w:r>
        <w:rPr>
          <w:rFonts w:cs="Arial"/>
          <w:szCs w:val="22"/>
        </w:rPr>
        <w:t xml:space="preserve">Für Fachbesucher verspricht die PCIM Europe 2023 zahlreiche Highlights, darunter insgesamt drei Stages. Neben der bereits erwähnten E-Mobility &amp; Energy Storage Stage erwarten Besucher auf der Exhibitor und Industry Stage abwechslungsreiche Vorträge, Produktpräsentationen und Podiumsdiskussionen rund um die neusten Entwicklungen der Leistungselektronik. Auf dem U.S. Pavilion geben im Fokusland ansässige Unternehmen mit ihren Produkten und Innovationen einen Überblick über den amerikanischen Markt.  </w:t>
      </w:r>
    </w:p>
    <w:p w14:paraId="32FB8AB9" w14:textId="77777777" w:rsidR="000E5AEB" w:rsidRDefault="000E5AEB" w:rsidP="000E5AEB">
      <w:pPr>
        <w:spacing w:line="280" w:lineRule="atLeast"/>
        <w:rPr>
          <w:rFonts w:cs="Arial"/>
          <w:b/>
          <w:szCs w:val="22"/>
        </w:rPr>
      </w:pPr>
    </w:p>
    <w:p w14:paraId="7705A53C" w14:textId="77777777" w:rsidR="000E5AEB" w:rsidRDefault="000E5AEB" w:rsidP="000E5AEB">
      <w:pPr>
        <w:spacing w:line="280" w:lineRule="atLeast"/>
      </w:pPr>
      <w:r w:rsidRPr="006F4FE8">
        <w:rPr>
          <w:rFonts w:cs="Arial"/>
          <w:szCs w:val="22"/>
        </w:rPr>
        <w:t xml:space="preserve">Weitere Informationen </w:t>
      </w:r>
      <w:r>
        <w:rPr>
          <w:rFonts w:cs="Arial"/>
          <w:szCs w:val="22"/>
        </w:rPr>
        <w:t>zur Veranstaltung sind</w:t>
      </w:r>
      <w:r w:rsidRPr="006F4FE8">
        <w:rPr>
          <w:rFonts w:cs="Arial"/>
          <w:szCs w:val="22"/>
        </w:rPr>
        <w:t xml:space="preserve"> unter</w:t>
      </w:r>
      <w:r>
        <w:rPr>
          <w:rFonts w:cs="Arial"/>
          <w:szCs w:val="22"/>
        </w:rPr>
        <w:t xml:space="preserve"> </w:t>
      </w:r>
      <w:hyperlink r:id="rId8" w:history="1">
        <w:r>
          <w:rPr>
            <w:rStyle w:val="Hyperlink"/>
            <w:rFonts w:cs="Arial"/>
            <w:color w:val="auto"/>
            <w:szCs w:val="22"/>
            <w:u w:val="none"/>
          </w:rPr>
          <w:t>pcim.de</w:t>
        </w:r>
      </w:hyperlink>
      <w:r w:rsidRPr="00E26B3F">
        <w:rPr>
          <w:rFonts w:cs="Arial"/>
          <w:szCs w:val="22"/>
        </w:rPr>
        <w:t xml:space="preserve"> </w:t>
      </w:r>
      <w:r>
        <w:t>zu finden. Tickets sind voraussichtlich ab Januar 2023 verfügbar.</w:t>
      </w:r>
    </w:p>
    <w:p w14:paraId="44B9185E" w14:textId="77777777" w:rsidR="00D362FB" w:rsidRDefault="00D362FB" w:rsidP="00D362FB">
      <w:pPr>
        <w:spacing w:line="280" w:lineRule="atLeast"/>
        <w:rPr>
          <w:rFonts w:cs="Arial"/>
          <w:szCs w:val="22"/>
        </w:rPr>
      </w:pP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9"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3A3B0B82" w14:textId="77777777" w:rsidR="00E523D5" w:rsidRPr="00264E7A" w:rsidRDefault="00E523D5" w:rsidP="00E523D5">
      <w:pPr>
        <w:spacing w:line="280" w:lineRule="atLeast"/>
        <w:contextualSpacing/>
        <w:rPr>
          <w:b/>
          <w:bCs/>
          <w:noProof/>
          <w:color w:val="000000" w:themeColor="text1"/>
          <w:sz w:val="17"/>
          <w:szCs w:val="17"/>
        </w:rPr>
      </w:pPr>
      <w:r w:rsidRPr="00264E7A">
        <w:rPr>
          <w:b/>
          <w:bCs/>
          <w:noProof/>
          <w:color w:val="000000" w:themeColor="text1"/>
          <w:sz w:val="17"/>
          <w:szCs w:val="17"/>
        </w:rPr>
        <w:t>Hintergrundinformationen Messe Frankfurt</w:t>
      </w:r>
    </w:p>
    <w:p w14:paraId="0635593D" w14:textId="77777777" w:rsidR="00E523D5" w:rsidRPr="00264E7A" w:rsidRDefault="00E523D5" w:rsidP="00E523D5">
      <w:pPr>
        <w:spacing w:line="280" w:lineRule="atLeast"/>
        <w:contextualSpacing/>
        <w:rPr>
          <w:rFonts w:cs="Arial"/>
          <w:color w:val="000000" w:themeColor="text1"/>
          <w:sz w:val="17"/>
          <w:szCs w:val="17"/>
        </w:rPr>
      </w:pPr>
      <w:r w:rsidRPr="00264E7A">
        <w:rPr>
          <w:rFonts w:cs="Arial"/>
          <w:color w:val="000000" w:themeColor="text1"/>
          <w:sz w:val="17"/>
          <w:szCs w:val="17"/>
        </w:rPr>
        <w:t>Die Unternehmensgruppe Messe Frankfurt gehört zu den weltweit führenden Messe-, Kongress- und Eventveranstaltern mit eigenem Gelände. Rund 2.200 Mitarbeitende im Stammhaus in Frankfurt am Main und in 28 Tochtergesellschaften organisieren Veranstaltungen weltweit. Der Jahresu</w:t>
      </w:r>
      <w:bookmarkStart w:id="5" w:name="_GoBack"/>
      <w:bookmarkEnd w:id="5"/>
      <w:r w:rsidRPr="00264E7A">
        <w:rPr>
          <w:rFonts w:cs="Arial"/>
          <w:color w:val="000000" w:themeColor="text1"/>
          <w:sz w:val="17"/>
          <w:szCs w:val="17"/>
        </w:rPr>
        <w:t>msatz 2021 betrug rund 154 Millionen Euro und war pandemiebedingt zum zweiten Mal in Folge deutlich geringer,</w:t>
      </w:r>
      <w:r w:rsidRPr="00264E7A">
        <w:rPr>
          <w:noProof/>
          <w:color w:val="000000" w:themeColor="text1"/>
          <w:sz w:val="17"/>
          <w:szCs w:val="17"/>
        </w:rPr>
        <w:t xml:space="preserve"> nachdem 2019 noch mit einem Konzernumsatz von 736 Millionen Euro abgeschlossen werden konnte.</w:t>
      </w:r>
      <w:r w:rsidRPr="00264E7A">
        <w:rPr>
          <w:rFonts w:cs="Arial"/>
          <w:color w:val="000000" w:themeColor="text1"/>
          <w:sz w:val="17"/>
          <w:szCs w:val="17"/>
        </w:rPr>
        <w:t xml:space="preserve"> Die Geschäftsinteressen unserer Kund*innen unterstützen wir effizient im Rahmen unserer Geschäftsfelder „Fairs &amp; Events“, „Locations“ und „Services“. Nachhaltiges Handeln ist eine zentrale Säule in unserer Unternehmensstrategie und definiert sich in einer Balance zwischen ökologischem und ökonomischem </w:t>
      </w:r>
      <w:r>
        <w:rPr>
          <w:rFonts w:cs="Arial"/>
          <w:color w:val="000000" w:themeColor="text1"/>
          <w:sz w:val="17"/>
          <w:szCs w:val="17"/>
        </w:rPr>
        <w:t xml:space="preserve">Handeln, sozialer Verantwortung </w:t>
      </w:r>
      <w:r w:rsidRPr="00264E7A">
        <w:rPr>
          <w:rFonts w:cs="Arial"/>
          <w:color w:val="000000" w:themeColor="text1"/>
          <w:sz w:val="17"/>
          <w:szCs w:val="17"/>
        </w:rPr>
        <w:t xml:space="preserve">und Vielfalt. Eine weitere Stärke der Messe Frankfurt ist ihr leistungsstarkes globales Vertriebsnetz, das engmaschig rund 180 Länder in allen Weltregionen abdeckt. Unser umfassendes Dienstleistungsangebot – onsite und online – gewährleistet Kund*innen weltweit eine gleichbleibend hohe Qualität und Flexibilität bei der Planung, Organisation und Durchführung ihrer Veranstaltung. Mittels </w:t>
      </w:r>
      <w:r w:rsidRPr="00264E7A">
        <w:rPr>
          <w:rFonts w:cs="Arial"/>
          <w:color w:val="000000" w:themeColor="text1"/>
          <w:sz w:val="17"/>
          <w:szCs w:val="17"/>
        </w:rPr>
        <w:lastRenderedPageBreak/>
        <w:t xml:space="preserve">digitaler Expertise entwickeln wir neue Geschäftsmodelle. Die Servicepalette reicht von der Geländevermietung über Messebau und Marketingdienstleistungen bis hin zu Personaldienstleistungen und Gastronomie. </w:t>
      </w:r>
    </w:p>
    <w:p w14:paraId="47AD38ED" w14:textId="77777777" w:rsidR="00E523D5" w:rsidRPr="00264E7A" w:rsidRDefault="00E523D5" w:rsidP="00E523D5">
      <w:pPr>
        <w:spacing w:line="280" w:lineRule="atLeast"/>
        <w:contextualSpacing/>
        <w:rPr>
          <w:rFonts w:cs="Arial"/>
          <w:color w:val="000000" w:themeColor="text1"/>
          <w:sz w:val="17"/>
          <w:szCs w:val="17"/>
        </w:rPr>
      </w:pPr>
      <w:r w:rsidRPr="00264E7A">
        <w:rPr>
          <w:rFonts w:cs="Arial"/>
          <w:color w:val="000000" w:themeColor="text1"/>
          <w:sz w:val="17"/>
          <w:szCs w:val="17"/>
        </w:rPr>
        <w:t xml:space="preserve">Hauptsitz des Unternehmens ist Frankfurt am Main. Anteilseigner sind die Stadt Frankfurt mit 60 Prozent und das Land Hessen mit 40 Prozent. </w:t>
      </w:r>
    </w:p>
    <w:p w14:paraId="5B6DA5AD" w14:textId="77777777" w:rsidR="00E523D5" w:rsidRPr="00CE0969" w:rsidRDefault="00E523D5" w:rsidP="00E523D5">
      <w:pPr>
        <w:spacing w:line="280" w:lineRule="atLeast"/>
        <w:contextualSpacing/>
        <w:rPr>
          <w:rStyle w:val="Hyperlink"/>
          <w:rFonts w:cs="Arial"/>
          <w:sz w:val="17"/>
          <w:szCs w:val="17"/>
        </w:rPr>
      </w:pPr>
      <w:r w:rsidRPr="00264E7A">
        <w:rPr>
          <w:rFonts w:cs="Arial"/>
          <w:color w:val="000000" w:themeColor="text1"/>
          <w:sz w:val="17"/>
          <w:szCs w:val="17"/>
        </w:rPr>
        <w:t>Weitere Informationen</w:t>
      </w:r>
      <w:r w:rsidRPr="00CE0969">
        <w:rPr>
          <w:rFonts w:cs="Arial"/>
          <w:sz w:val="17"/>
          <w:szCs w:val="17"/>
        </w:rPr>
        <w:t xml:space="preserve">: </w:t>
      </w:r>
      <w:hyperlink r:id="rId10" w:history="1">
        <w:r w:rsidRPr="00CE0969">
          <w:rPr>
            <w:rStyle w:val="Hyperlink"/>
            <w:rFonts w:cs="Arial"/>
            <w:sz w:val="17"/>
            <w:szCs w:val="17"/>
          </w:rPr>
          <w:t>www.messefrankfurt.com</w:t>
        </w:r>
      </w:hyperlink>
    </w:p>
    <w:p w14:paraId="24A39A56" w14:textId="438AADD1" w:rsidR="00593586" w:rsidRPr="00327699" w:rsidRDefault="00593586" w:rsidP="00593586">
      <w:pPr>
        <w:spacing w:line="280" w:lineRule="atLeast"/>
        <w:contextualSpacing/>
        <w:rPr>
          <w:rFonts w:cs="Arial"/>
          <w:sz w:val="17"/>
          <w:szCs w:val="17"/>
        </w:rPr>
      </w:pPr>
    </w:p>
    <w:p w14:paraId="68C1B631" w14:textId="77777777" w:rsidR="00391301" w:rsidRDefault="00391301" w:rsidP="00D362FB">
      <w:pPr>
        <w:spacing w:line="280" w:lineRule="atLeast"/>
        <w:rPr>
          <w:rFonts w:cs="Arial"/>
          <w:sz w:val="17"/>
          <w:szCs w:val="17"/>
        </w:rPr>
      </w:pPr>
    </w:p>
    <w:p w14:paraId="7F169EEB" w14:textId="77777777" w:rsidR="00A3026A" w:rsidRDefault="00A3026A" w:rsidP="00D362FB">
      <w:pPr>
        <w:spacing w:line="280" w:lineRule="atLeast"/>
        <w:rPr>
          <w:rFonts w:cs="Arial"/>
          <w:sz w:val="17"/>
          <w:szCs w:val="17"/>
        </w:rPr>
      </w:pPr>
    </w:p>
    <w:p w14:paraId="21DB8E5D" w14:textId="77777777" w:rsidR="00A3026A" w:rsidRDefault="00A3026A" w:rsidP="00D362FB">
      <w:pPr>
        <w:spacing w:line="280" w:lineRule="atLeast"/>
        <w:rPr>
          <w:rFonts w:cs="Arial"/>
          <w:sz w:val="17"/>
          <w:szCs w:val="17"/>
        </w:rPr>
      </w:pPr>
    </w:p>
    <w:p w14:paraId="7EF15C53" w14:textId="77777777" w:rsidR="00A3026A" w:rsidRDefault="00A3026A" w:rsidP="00D362FB">
      <w:pPr>
        <w:spacing w:line="280" w:lineRule="atLeast"/>
        <w:rPr>
          <w:rFonts w:cs="Arial"/>
          <w:sz w:val="17"/>
          <w:szCs w:val="17"/>
        </w:rPr>
      </w:pPr>
    </w:p>
    <w:sectPr w:rsidR="00A3026A">
      <w:headerReference w:type="default" r:id="rId11"/>
      <w:footerReference w:type="default" r:id="rId12"/>
      <w:headerReference w:type="first" r:id="rId13"/>
      <w:footerReference w:type="first" r:id="rId14"/>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Calibri"/>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1E514A">
                            <w:rPr>
                              <w:noProof/>
                            </w:rPr>
                            <w:t>2</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1E514A">
                      <w:rPr>
                        <w:noProof/>
                      </w:rPr>
                      <w:t>2</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r>
                      <w:rPr>
                        <w:rFonts w:cs="Arial"/>
                        <w:color w:val="000000" w:themeColor="text1"/>
                        <w:sz w:val="15"/>
                        <w:szCs w:val="15"/>
                      </w:rPr>
                      <w:t>pcim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6A"/>
    <w:rsid w:val="0002404E"/>
    <w:rsid w:val="00024B6A"/>
    <w:rsid w:val="000304CD"/>
    <w:rsid w:val="00092A00"/>
    <w:rsid w:val="0009635E"/>
    <w:rsid w:val="000C7BAB"/>
    <w:rsid w:val="000E5AEB"/>
    <w:rsid w:val="00146362"/>
    <w:rsid w:val="00173C77"/>
    <w:rsid w:val="00182CDD"/>
    <w:rsid w:val="001842BA"/>
    <w:rsid w:val="001935B5"/>
    <w:rsid w:val="001A0928"/>
    <w:rsid w:val="001C1C0F"/>
    <w:rsid w:val="001C4C81"/>
    <w:rsid w:val="001D2821"/>
    <w:rsid w:val="001E4B80"/>
    <w:rsid w:val="001E514A"/>
    <w:rsid w:val="00202DE3"/>
    <w:rsid w:val="00222B9C"/>
    <w:rsid w:val="00242D39"/>
    <w:rsid w:val="00252498"/>
    <w:rsid w:val="0026396D"/>
    <w:rsid w:val="0029796D"/>
    <w:rsid w:val="002A03C5"/>
    <w:rsid w:val="002C4CD1"/>
    <w:rsid w:val="002E3A34"/>
    <w:rsid w:val="003443ED"/>
    <w:rsid w:val="0034589B"/>
    <w:rsid w:val="00391301"/>
    <w:rsid w:val="003A1ADA"/>
    <w:rsid w:val="003A3239"/>
    <w:rsid w:val="003C3677"/>
    <w:rsid w:val="004029DE"/>
    <w:rsid w:val="004202FE"/>
    <w:rsid w:val="00426F13"/>
    <w:rsid w:val="00445701"/>
    <w:rsid w:val="004A5327"/>
    <w:rsid w:val="004B5E7D"/>
    <w:rsid w:val="004F3F22"/>
    <w:rsid w:val="004F78CD"/>
    <w:rsid w:val="00515E66"/>
    <w:rsid w:val="00593586"/>
    <w:rsid w:val="005957A0"/>
    <w:rsid w:val="005A7162"/>
    <w:rsid w:val="005E70A2"/>
    <w:rsid w:val="005F071D"/>
    <w:rsid w:val="00613835"/>
    <w:rsid w:val="00633796"/>
    <w:rsid w:val="006470E5"/>
    <w:rsid w:val="00653F93"/>
    <w:rsid w:val="006F24A0"/>
    <w:rsid w:val="0076695A"/>
    <w:rsid w:val="00782156"/>
    <w:rsid w:val="00795E67"/>
    <w:rsid w:val="007A57B9"/>
    <w:rsid w:val="007D0317"/>
    <w:rsid w:val="007E09FD"/>
    <w:rsid w:val="007E3D2B"/>
    <w:rsid w:val="008010AD"/>
    <w:rsid w:val="00802C38"/>
    <w:rsid w:val="008047C7"/>
    <w:rsid w:val="00822C48"/>
    <w:rsid w:val="00836288"/>
    <w:rsid w:val="00860795"/>
    <w:rsid w:val="00880733"/>
    <w:rsid w:val="0089270D"/>
    <w:rsid w:val="008A1EEB"/>
    <w:rsid w:val="008C03D1"/>
    <w:rsid w:val="008D1F2A"/>
    <w:rsid w:val="00921FF1"/>
    <w:rsid w:val="00932588"/>
    <w:rsid w:val="00954C29"/>
    <w:rsid w:val="00986F01"/>
    <w:rsid w:val="009A1966"/>
    <w:rsid w:val="009C4D81"/>
    <w:rsid w:val="009D45E5"/>
    <w:rsid w:val="00A13A34"/>
    <w:rsid w:val="00A23AD2"/>
    <w:rsid w:val="00A27BB2"/>
    <w:rsid w:val="00A3026A"/>
    <w:rsid w:val="00A56B9E"/>
    <w:rsid w:val="00AB01AB"/>
    <w:rsid w:val="00AB2D2A"/>
    <w:rsid w:val="00AC19E1"/>
    <w:rsid w:val="00AC4ECB"/>
    <w:rsid w:val="00AE017F"/>
    <w:rsid w:val="00B24A70"/>
    <w:rsid w:val="00BA66E2"/>
    <w:rsid w:val="00BD058C"/>
    <w:rsid w:val="00BD2040"/>
    <w:rsid w:val="00C01FCC"/>
    <w:rsid w:val="00C11FA8"/>
    <w:rsid w:val="00C20868"/>
    <w:rsid w:val="00C62EF8"/>
    <w:rsid w:val="00C84A6C"/>
    <w:rsid w:val="00C90C0D"/>
    <w:rsid w:val="00C94225"/>
    <w:rsid w:val="00CC1950"/>
    <w:rsid w:val="00CC55ED"/>
    <w:rsid w:val="00D352CE"/>
    <w:rsid w:val="00D362FB"/>
    <w:rsid w:val="00D73F8A"/>
    <w:rsid w:val="00D95612"/>
    <w:rsid w:val="00DA4903"/>
    <w:rsid w:val="00DB1C4E"/>
    <w:rsid w:val="00E16C18"/>
    <w:rsid w:val="00E20196"/>
    <w:rsid w:val="00E229D9"/>
    <w:rsid w:val="00E24814"/>
    <w:rsid w:val="00E36694"/>
    <w:rsid w:val="00E4441F"/>
    <w:rsid w:val="00E523D5"/>
    <w:rsid w:val="00E52C42"/>
    <w:rsid w:val="00E57DFE"/>
    <w:rsid w:val="00E86B3E"/>
    <w:rsid w:val="00E8765E"/>
    <w:rsid w:val="00E900BA"/>
    <w:rsid w:val="00EA0095"/>
    <w:rsid w:val="00EA5E0F"/>
    <w:rsid w:val="00ED1F74"/>
    <w:rsid w:val="00EE30AA"/>
    <w:rsid w:val="00EE3C8A"/>
    <w:rsid w:val="00F026A3"/>
    <w:rsid w:val="00F029FC"/>
    <w:rsid w:val="00F63F5D"/>
    <w:rsid w:val="00F87E91"/>
    <w:rsid w:val="00FB6CB8"/>
    <w:rsid w:val="00FC1C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1A0928"/>
    <w:rPr>
      <w:sz w:val="16"/>
      <w:szCs w:val="16"/>
    </w:rPr>
  </w:style>
  <w:style w:type="paragraph" w:styleId="Kommentartext">
    <w:name w:val="annotation text"/>
    <w:basedOn w:val="Standard"/>
    <w:link w:val="KommentartextZchn"/>
    <w:semiHidden/>
    <w:unhideWhenUsed/>
    <w:rsid w:val="001A0928"/>
    <w:pPr>
      <w:spacing w:line="240" w:lineRule="auto"/>
    </w:pPr>
    <w:rPr>
      <w:sz w:val="20"/>
    </w:rPr>
  </w:style>
  <w:style w:type="character" w:customStyle="1" w:styleId="KommentartextZchn">
    <w:name w:val="Kommentartext Zchn"/>
    <w:basedOn w:val="Absatz-Standardschriftart"/>
    <w:link w:val="Kommentartext"/>
    <w:semiHidden/>
    <w:rsid w:val="001A0928"/>
    <w:rPr>
      <w:rFonts w:ascii="Arial" w:hAnsi="Arial"/>
    </w:rPr>
  </w:style>
  <w:style w:type="paragraph" w:styleId="Kommentarthema">
    <w:name w:val="annotation subject"/>
    <w:basedOn w:val="Kommentartext"/>
    <w:next w:val="Kommentartext"/>
    <w:link w:val="KommentarthemaZchn"/>
    <w:semiHidden/>
    <w:unhideWhenUsed/>
    <w:rsid w:val="001A0928"/>
    <w:rPr>
      <w:b/>
      <w:bCs/>
    </w:rPr>
  </w:style>
  <w:style w:type="character" w:customStyle="1" w:styleId="KommentarthemaZchn">
    <w:name w:val="Kommentarthema Zchn"/>
    <w:basedOn w:val="KommentartextZchn"/>
    <w:link w:val="Kommentarthema"/>
    <w:semiHidden/>
    <w:rsid w:val="001A092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imeurope.de/energiespeicher"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mesago.de/de/PCIM/home.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ssefrankfurt.com" TargetMode="External"/><Relationship Id="rId4" Type="http://schemas.openxmlformats.org/officeDocument/2006/relationships/webSettings" Target="webSettings.xml"/><Relationship Id="rId9" Type="http://schemas.openxmlformats.org/officeDocument/2006/relationships/hyperlink" Target="https://www.mesago.d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3B03E-7876-440B-A441-0D3B238A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856</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6241</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 (Mesago Stuttgart)</cp:lastModifiedBy>
  <cp:revision>92</cp:revision>
  <cp:lastPrinted>2019-01-15T12:26:00Z</cp:lastPrinted>
  <dcterms:created xsi:type="dcterms:W3CDTF">2018-10-16T10:03:00Z</dcterms:created>
  <dcterms:modified xsi:type="dcterms:W3CDTF">2022-12-07T15:38:00Z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